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34A" w:rsidRPr="0079634A" w:rsidRDefault="0079634A" w:rsidP="0079634A">
      <w:pPr>
        <w:pStyle w:val="Default"/>
        <w:jc w:val="center"/>
        <w:rPr>
          <w:b/>
          <w:iCs/>
          <w:smallCaps/>
          <w:szCs w:val="28"/>
        </w:rPr>
      </w:pPr>
      <w:r w:rsidRPr="0079634A">
        <w:rPr>
          <w:b/>
          <w:iCs/>
          <w:smallCaps/>
          <w:szCs w:val="28"/>
        </w:rPr>
        <w:t>Заявление</w:t>
      </w:r>
    </w:p>
    <w:p w:rsidR="0079634A" w:rsidRPr="0079634A" w:rsidRDefault="0079634A" w:rsidP="0079634A">
      <w:pPr>
        <w:pStyle w:val="Default"/>
        <w:spacing w:after="240"/>
        <w:jc w:val="center"/>
        <w:rPr>
          <w:b/>
          <w:iCs/>
          <w:smallCaps/>
          <w:szCs w:val="28"/>
        </w:rPr>
      </w:pPr>
      <w:r w:rsidRPr="0079634A">
        <w:rPr>
          <w:b/>
          <w:iCs/>
          <w:smallCaps/>
          <w:szCs w:val="28"/>
        </w:rPr>
        <w:t>за издаване на специално разрешение за управление на пазарна инфраструктура, основана на технологията на децентрализирания регистър</w:t>
      </w:r>
    </w:p>
    <w:p w:rsidR="00E378FE" w:rsidRDefault="0079634A" w:rsidP="00E378FE">
      <w:pPr>
        <w:pStyle w:val="Default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Таблица 1</w:t>
      </w:r>
    </w:p>
    <w:p w:rsidR="0079634A" w:rsidRDefault="0079634A" w:rsidP="00E378FE">
      <w:pPr>
        <w:pStyle w:val="Default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(попълва се задължително!)</w:t>
      </w:r>
    </w:p>
    <w:p w:rsidR="00E378FE" w:rsidRDefault="00E378FE" w:rsidP="00E378FE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Обща информация</w:t>
      </w:r>
    </w:p>
    <w:tbl>
      <w:tblPr>
        <w:tblW w:w="918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4966"/>
      </w:tblGrid>
      <w:tr w:rsidR="0079634A" w:rsidTr="000B1A58">
        <w:trPr>
          <w:trHeight w:val="93"/>
        </w:trPr>
        <w:tc>
          <w:tcPr>
            <w:tcW w:w="4214" w:type="dxa"/>
            <w:shd w:val="clear" w:color="auto" w:fill="AEAAAA" w:themeFill="background2" w:themeFillShade="BF"/>
          </w:tcPr>
          <w:p w:rsidR="0079634A" w:rsidRDefault="0079634A" w:rsidP="00E378F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информация</w:t>
            </w:r>
          </w:p>
        </w:tc>
        <w:tc>
          <w:tcPr>
            <w:tcW w:w="4966" w:type="dxa"/>
            <w:shd w:val="clear" w:color="auto" w:fill="AEAAAA" w:themeFill="background2" w:themeFillShade="BF"/>
          </w:tcPr>
          <w:p w:rsidR="0079634A" w:rsidRDefault="0079634A" w:rsidP="00E378F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Формат</w:t>
            </w:r>
          </w:p>
        </w:tc>
      </w:tr>
      <w:tr w:rsidR="0079634A" w:rsidTr="000B1A58">
        <w:trPr>
          <w:trHeight w:val="208"/>
        </w:trPr>
        <w:tc>
          <w:tcPr>
            <w:tcW w:w="4214" w:type="dxa"/>
          </w:tcPr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на заявлението </w:t>
            </w:r>
          </w:p>
        </w:tc>
        <w:tc>
          <w:tcPr>
            <w:tcW w:w="4966" w:type="dxa"/>
          </w:tcPr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Формат на датата съгласно ISO 8601 — ГГГГ-MM-ДД. </w:t>
            </w:r>
          </w:p>
        </w:tc>
      </w:tr>
      <w:tr w:rsidR="0079634A" w:rsidTr="0079634A">
        <w:trPr>
          <w:trHeight w:val="93"/>
        </w:trPr>
        <w:tc>
          <w:tcPr>
            <w:tcW w:w="9180" w:type="dxa"/>
            <w:gridSpan w:val="2"/>
          </w:tcPr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Идентификация на заявителя </w:t>
            </w:r>
          </w:p>
        </w:tc>
      </w:tr>
      <w:tr w:rsidR="0079634A" w:rsidTr="000B1A58">
        <w:trPr>
          <w:trHeight w:val="93"/>
        </w:trPr>
        <w:tc>
          <w:tcPr>
            <w:tcW w:w="4214" w:type="dxa"/>
          </w:tcPr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Търговско наименование на заявителя </w:t>
            </w:r>
          </w:p>
        </w:tc>
        <w:tc>
          <w:tcPr>
            <w:tcW w:w="4966" w:type="dxa"/>
          </w:tcPr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Свободен текст </w:t>
            </w:r>
          </w:p>
        </w:tc>
      </w:tr>
      <w:tr w:rsidR="0079634A" w:rsidTr="000B1A58">
        <w:trPr>
          <w:trHeight w:val="406"/>
        </w:trPr>
        <w:tc>
          <w:tcPr>
            <w:tcW w:w="4214" w:type="dxa"/>
          </w:tcPr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Идентификационен код на правния субект на заявителя </w:t>
            </w:r>
          </w:p>
        </w:tc>
        <w:tc>
          <w:tcPr>
            <w:tcW w:w="4966" w:type="dxa"/>
          </w:tcPr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Идентификационен код на правен субект (ИКПС) по ISO 17442. Код с 20 буквено-цифрови знака </w:t>
            </w:r>
          </w:p>
        </w:tc>
      </w:tr>
      <w:tr w:rsidR="0079634A" w:rsidTr="000B1A58">
        <w:trPr>
          <w:trHeight w:val="251"/>
        </w:trPr>
        <w:tc>
          <w:tcPr>
            <w:tcW w:w="4214" w:type="dxa"/>
          </w:tcPr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MIC за пазарен сегмент (прилага се за МСТ-ТДР или СТС-ТДР) </w:t>
            </w:r>
          </w:p>
        </w:tc>
        <w:tc>
          <w:tcPr>
            <w:tcW w:w="4966" w:type="dxa"/>
          </w:tcPr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Идентификационен код на пазара по стандарт ISO 10383 </w:t>
            </w:r>
          </w:p>
        </w:tc>
      </w:tr>
      <w:tr w:rsidR="0079634A" w:rsidTr="000B1A58">
        <w:trPr>
          <w:trHeight w:val="93"/>
        </w:trPr>
        <w:tc>
          <w:tcPr>
            <w:tcW w:w="4214" w:type="dxa"/>
          </w:tcPr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Седалище на заявителя </w:t>
            </w:r>
          </w:p>
        </w:tc>
        <w:tc>
          <w:tcPr>
            <w:tcW w:w="4966" w:type="dxa"/>
          </w:tcPr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Свободен текст </w:t>
            </w:r>
          </w:p>
        </w:tc>
      </w:tr>
      <w:tr w:rsidR="0079634A" w:rsidTr="000B1A58">
        <w:trPr>
          <w:trHeight w:val="653"/>
        </w:trPr>
        <w:tc>
          <w:tcPr>
            <w:tcW w:w="4214" w:type="dxa"/>
          </w:tcPr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Данни за контакт на лицето в структурата на заявителя, което отговаря за подаването на заявлението </w:t>
            </w:r>
          </w:p>
        </w:tc>
        <w:tc>
          <w:tcPr>
            <w:tcW w:w="4966" w:type="dxa"/>
          </w:tcPr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Име: </w:t>
            </w: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Длъжност: </w:t>
            </w: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Тел.: </w:t>
            </w: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Електронна поща: </w:t>
            </w:r>
          </w:p>
        </w:tc>
      </w:tr>
      <w:tr w:rsidR="0079634A" w:rsidTr="0079634A">
        <w:trPr>
          <w:trHeight w:val="93"/>
        </w:trPr>
        <w:tc>
          <w:tcPr>
            <w:tcW w:w="9180" w:type="dxa"/>
            <w:gridSpan w:val="2"/>
          </w:tcPr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Идентификация на заявлението </w:t>
            </w:r>
          </w:p>
        </w:tc>
      </w:tr>
      <w:tr w:rsidR="0079634A" w:rsidTr="000B1A58">
        <w:trPr>
          <w:trHeight w:val="1704"/>
        </w:trPr>
        <w:tc>
          <w:tcPr>
            <w:tcW w:w="4214" w:type="dxa"/>
          </w:tcPr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Естество на заявлението </w:t>
            </w:r>
          </w:p>
        </w:tc>
        <w:tc>
          <w:tcPr>
            <w:tcW w:w="4966" w:type="dxa"/>
          </w:tcPr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Отбележете съответната клетка </w:t>
            </w: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Първоначално разрешение </w:t>
            </w:r>
            <w:r>
              <w:rPr>
                <w:sz w:val="20"/>
                <w:szCs w:val="20"/>
              </w:rPr>
              <w:t xml:space="preserve">за управление на: </w:t>
            </w: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□ МСТ-ТДР съгласно член 8, параграф 1 или член 8, параграф 2 от Регламента за ТДР </w:t>
            </w: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□ СС-ТДР съгласно член 9, параграф 1 или член 9, параграф 2 от Регламента за ТДР </w:t>
            </w: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□ СТС-ТДР съгласно член 10, параграф 1 или член 10, параграф 2 от Регламента за ТДР </w:t>
            </w: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</w:p>
          <w:p w:rsidR="0079634A" w:rsidRDefault="0079634A" w:rsidP="0079634A">
            <w:pPr>
              <w:pStyle w:val="Default"/>
              <w:rPr>
                <w:color w:val="auto"/>
              </w:rPr>
            </w:pPr>
            <w:r>
              <w:rPr>
                <w:sz w:val="20"/>
                <w:szCs w:val="20"/>
              </w:rPr>
              <w:t xml:space="preserve">□ </w:t>
            </w:r>
            <w:r>
              <w:rPr>
                <w:b/>
                <w:bCs/>
                <w:sz w:val="20"/>
                <w:szCs w:val="20"/>
              </w:rPr>
              <w:t xml:space="preserve">Изменение </w:t>
            </w:r>
            <w:r>
              <w:rPr>
                <w:sz w:val="20"/>
                <w:szCs w:val="20"/>
              </w:rPr>
              <w:t xml:space="preserve">на разрешение за управление на пазарна инфраструктура, основана на ТДР, поради съществена промяна във функционирането, услугите или дейностите на ТДР съгласно член 8, параграф 13, член 9, </w:t>
            </w:r>
          </w:p>
          <w:p w:rsidR="0079634A" w:rsidRDefault="0079634A" w:rsidP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параграф 13 или член 10, параграф 13 от Регламента за ТДР </w:t>
            </w:r>
          </w:p>
          <w:p w:rsidR="0079634A" w:rsidRDefault="0079634A" w:rsidP="0079634A">
            <w:pPr>
              <w:pStyle w:val="Default"/>
              <w:rPr>
                <w:sz w:val="20"/>
                <w:szCs w:val="20"/>
              </w:rPr>
            </w:pPr>
          </w:p>
          <w:p w:rsidR="0079634A" w:rsidRDefault="0079634A" w:rsidP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Номер на лиценза: </w:t>
            </w:r>
          </w:p>
          <w:p w:rsidR="0079634A" w:rsidRDefault="0079634A" w:rsidP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Дата:</w:t>
            </w: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</w:p>
        </w:tc>
      </w:tr>
      <w:tr w:rsidR="0079634A" w:rsidTr="000B1A58">
        <w:trPr>
          <w:trHeight w:val="1759"/>
        </w:trPr>
        <w:tc>
          <w:tcPr>
            <w:tcW w:w="4214" w:type="dxa"/>
          </w:tcPr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Когато вече е получен от заявителя, лиценз съгласно Директива 2014/65/ЕС или Регламент (ЕС) № 909/2014 </w:t>
            </w:r>
          </w:p>
        </w:tc>
        <w:tc>
          <w:tcPr>
            <w:tcW w:w="4966" w:type="dxa"/>
          </w:tcPr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Отбележете съответната клетка </w:t>
            </w: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□ Инвестиционен посредник съгласно Директива 2014/65/ЕС </w:t>
            </w: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Когато е наличен, номер на лиценза: </w:t>
            </w: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Дата: </w:t>
            </w: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□ Пазарен оператор съгласно Директива 2014/65/ЕС </w:t>
            </w: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Когато е наличен, номер на лиценза: </w:t>
            </w: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Дата: </w:t>
            </w: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□ ЦДЦК съгласно Регламент (ЕС) № 909/2014 </w:t>
            </w: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Когато е наличен, номер на лиценза: </w:t>
            </w: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Дата: </w:t>
            </w: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□ Никое от горепосочените.</w:t>
            </w:r>
          </w:p>
        </w:tc>
      </w:tr>
      <w:tr w:rsidR="0079634A" w:rsidTr="000B1A58">
        <w:trPr>
          <w:trHeight w:val="2216"/>
        </w:trPr>
        <w:tc>
          <w:tcPr>
            <w:tcW w:w="4214" w:type="dxa"/>
          </w:tcPr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Място (места) на търговия или ССЦК, които заявителят управлява или възнамерява да управлява (когато е приложимо) </w:t>
            </w:r>
          </w:p>
        </w:tc>
        <w:tc>
          <w:tcPr>
            <w:tcW w:w="4966" w:type="dxa"/>
          </w:tcPr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Отбележете съответната клетка и въведете отново информацията (наименование и MIC), когато заявителят управлява повече от едно място за търговия от даден вид </w:t>
            </w: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□ МСТ </w:t>
            </w: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на МСТ/MIC: </w:t>
            </w: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□ Регулиран пазар </w:t>
            </w: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на регулирания пазар/MIC: </w:t>
            </w: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□ Организирана система за търговия </w:t>
            </w: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на организираната система за търговия (ОСТ)/MIC: </w:t>
            </w: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□ Система за сетълмент на ценни книжа (ССЦК): </w:t>
            </w: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</w:p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на ССЦК: </w:t>
            </w:r>
          </w:p>
        </w:tc>
      </w:tr>
      <w:tr w:rsidR="0079634A" w:rsidTr="000B1A58">
        <w:trPr>
          <w:trHeight w:val="2216"/>
        </w:trPr>
        <w:tc>
          <w:tcPr>
            <w:tcW w:w="4214" w:type="dxa"/>
          </w:tcPr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Едновременно подаване на заявление съгласно Директива 2014/65/ЕС или Регламент (ЕС) № 909/2014 </w:t>
            </w:r>
          </w:p>
        </w:tc>
        <w:tc>
          <w:tcPr>
            <w:tcW w:w="4966" w:type="dxa"/>
          </w:tcPr>
          <w:p w:rsidR="0079634A" w:rsidRPr="0079634A" w:rsidRDefault="0079634A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Отбележете съответната клетка </w:t>
            </w:r>
          </w:p>
          <w:p w:rsidR="0079634A" w:rsidRPr="0079634A" w:rsidRDefault="0079634A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79634A">
              <w:rPr>
                <w:i/>
                <w:iCs/>
                <w:sz w:val="20"/>
                <w:szCs w:val="20"/>
              </w:rPr>
              <w:t xml:space="preserve">□ Инвестиционен посредник съгласно Директива 2014/65/ЕС </w:t>
            </w:r>
          </w:p>
          <w:p w:rsidR="0079634A" w:rsidRPr="0079634A" w:rsidRDefault="0079634A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79634A" w:rsidRPr="0079634A" w:rsidRDefault="0079634A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79634A">
              <w:rPr>
                <w:i/>
                <w:iCs/>
                <w:sz w:val="20"/>
                <w:szCs w:val="20"/>
              </w:rPr>
              <w:t xml:space="preserve">Когато е наличен, номер на заявлението: </w:t>
            </w:r>
          </w:p>
          <w:p w:rsidR="0079634A" w:rsidRPr="0079634A" w:rsidRDefault="0079634A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79634A">
              <w:rPr>
                <w:i/>
                <w:iCs/>
                <w:sz w:val="20"/>
                <w:szCs w:val="20"/>
              </w:rPr>
              <w:t xml:space="preserve">Дата на подаване: </w:t>
            </w:r>
          </w:p>
          <w:p w:rsidR="0079634A" w:rsidRPr="0079634A" w:rsidRDefault="0079634A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79634A">
              <w:rPr>
                <w:i/>
                <w:iCs/>
                <w:sz w:val="20"/>
                <w:szCs w:val="20"/>
              </w:rPr>
              <w:t xml:space="preserve">□ Пазарен оператор съгласно Директива 2014/65/ЕС. Когато е наличен, номер на заявлението: Дата: </w:t>
            </w:r>
          </w:p>
          <w:p w:rsidR="0079634A" w:rsidRPr="0079634A" w:rsidRDefault="0079634A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79634A" w:rsidRPr="0079634A" w:rsidRDefault="0079634A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79634A">
              <w:rPr>
                <w:i/>
                <w:iCs/>
                <w:sz w:val="20"/>
                <w:szCs w:val="20"/>
              </w:rPr>
              <w:t xml:space="preserve">□ ЦДЦК съгласно Регламент (ЕС) № 909/2014 </w:t>
            </w:r>
          </w:p>
          <w:p w:rsidR="0079634A" w:rsidRPr="0079634A" w:rsidRDefault="0079634A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79634A" w:rsidRPr="0079634A" w:rsidRDefault="0079634A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79634A">
              <w:rPr>
                <w:i/>
                <w:iCs/>
                <w:sz w:val="20"/>
                <w:szCs w:val="20"/>
              </w:rPr>
              <w:t xml:space="preserve">Когато е наличен, справочен номер на заявлението: </w:t>
            </w:r>
          </w:p>
          <w:p w:rsidR="0079634A" w:rsidRPr="0079634A" w:rsidRDefault="0079634A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79634A">
              <w:rPr>
                <w:i/>
                <w:iCs/>
                <w:sz w:val="20"/>
                <w:szCs w:val="20"/>
              </w:rPr>
              <w:t xml:space="preserve">Дата на подаване: </w:t>
            </w:r>
          </w:p>
          <w:p w:rsidR="0079634A" w:rsidRPr="0079634A" w:rsidRDefault="0079634A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79634A">
              <w:rPr>
                <w:i/>
                <w:iCs/>
                <w:sz w:val="20"/>
                <w:szCs w:val="20"/>
              </w:rPr>
              <w:t xml:space="preserve">□ Нито едно от горното </w:t>
            </w:r>
          </w:p>
        </w:tc>
      </w:tr>
      <w:tr w:rsidR="0079634A" w:rsidTr="000B1A58">
        <w:trPr>
          <w:trHeight w:val="1239"/>
        </w:trPr>
        <w:tc>
          <w:tcPr>
            <w:tcW w:w="4214" w:type="dxa"/>
          </w:tcPr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Списък на представените документи и приложения </w:t>
            </w:r>
          </w:p>
        </w:tc>
        <w:tc>
          <w:tcPr>
            <w:tcW w:w="4966" w:type="dxa"/>
          </w:tcPr>
          <w:p w:rsidR="0079634A" w:rsidRPr="0079634A" w:rsidRDefault="0079634A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79634A">
              <w:rPr>
                <w:i/>
                <w:iCs/>
                <w:sz w:val="20"/>
                <w:szCs w:val="20"/>
              </w:rPr>
              <w:t xml:space="preserve">□ Таблица 1 </w:t>
            </w:r>
          </w:p>
          <w:p w:rsidR="0079634A" w:rsidRPr="0079634A" w:rsidRDefault="0079634A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79634A">
              <w:rPr>
                <w:i/>
                <w:iCs/>
                <w:sz w:val="20"/>
                <w:szCs w:val="20"/>
              </w:rPr>
              <w:t xml:space="preserve">□ Таблица 2 </w:t>
            </w:r>
          </w:p>
          <w:p w:rsidR="0079634A" w:rsidRPr="0079634A" w:rsidRDefault="0079634A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79634A">
              <w:rPr>
                <w:i/>
                <w:iCs/>
                <w:sz w:val="20"/>
                <w:szCs w:val="20"/>
              </w:rPr>
              <w:t xml:space="preserve">□ Таблица 3 </w:t>
            </w:r>
          </w:p>
          <w:p w:rsidR="0079634A" w:rsidRPr="0079634A" w:rsidRDefault="0079634A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79634A">
              <w:rPr>
                <w:i/>
                <w:iCs/>
                <w:sz w:val="20"/>
                <w:szCs w:val="20"/>
              </w:rPr>
              <w:t xml:space="preserve">□ Таблица 4 </w:t>
            </w:r>
          </w:p>
          <w:p w:rsidR="0079634A" w:rsidRPr="0079634A" w:rsidRDefault="0079634A" w:rsidP="001B3964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79634A">
              <w:rPr>
                <w:i/>
                <w:iCs/>
                <w:sz w:val="20"/>
                <w:szCs w:val="20"/>
              </w:rPr>
              <w:t xml:space="preserve">□ Други </w:t>
            </w:r>
            <w:r w:rsidR="001B3964">
              <w:rPr>
                <w:i/>
                <w:iCs/>
                <w:sz w:val="20"/>
                <w:szCs w:val="20"/>
              </w:rPr>
              <w:t>документи (предоставете списък)</w:t>
            </w:r>
          </w:p>
        </w:tc>
      </w:tr>
      <w:tr w:rsidR="0079634A" w:rsidTr="0079634A">
        <w:trPr>
          <w:trHeight w:val="93"/>
        </w:trPr>
        <w:tc>
          <w:tcPr>
            <w:tcW w:w="9180" w:type="dxa"/>
            <w:gridSpan w:val="2"/>
          </w:tcPr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Правен статут на заявителя </w:t>
            </w:r>
          </w:p>
        </w:tc>
      </w:tr>
      <w:tr w:rsidR="0079634A" w:rsidTr="000B1A58">
        <w:trPr>
          <w:trHeight w:val="391"/>
        </w:trPr>
        <w:tc>
          <w:tcPr>
            <w:tcW w:w="4214" w:type="dxa"/>
          </w:tcPr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Учредителен акт и устав, както и други учредителни и изисквани по закон документи </w:t>
            </w:r>
          </w:p>
        </w:tc>
        <w:tc>
          <w:tcPr>
            <w:tcW w:w="4966" w:type="dxa"/>
          </w:tcPr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[собствен справочен номер на документа/документите] </w:t>
            </w:r>
          </w:p>
        </w:tc>
      </w:tr>
      <w:tr w:rsidR="0079634A" w:rsidTr="000B1A58">
        <w:trPr>
          <w:trHeight w:val="668"/>
        </w:trPr>
        <w:tc>
          <w:tcPr>
            <w:tcW w:w="4214" w:type="dxa"/>
          </w:tcPr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Извлечение от съответния търговски или съдебен регистър или друго официално доказателство за седалището и дейността на подалия заявлението, валидни към датата на заявлението </w:t>
            </w:r>
          </w:p>
        </w:tc>
        <w:tc>
          <w:tcPr>
            <w:tcW w:w="4966" w:type="dxa"/>
          </w:tcPr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[собствен справочен номер на документа/документите] </w:t>
            </w:r>
          </w:p>
        </w:tc>
      </w:tr>
      <w:tr w:rsidR="0079634A" w:rsidTr="000B1A58">
        <w:trPr>
          <w:trHeight w:val="669"/>
        </w:trPr>
        <w:tc>
          <w:tcPr>
            <w:tcW w:w="4214" w:type="dxa"/>
          </w:tcPr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Копие от решението на ръководния орган по отношение на заявлението и протокола от заседанието, на което ръководният орган е одобрил пакета от документи за заявлението и неговото подаване </w:t>
            </w:r>
          </w:p>
        </w:tc>
        <w:tc>
          <w:tcPr>
            <w:tcW w:w="4966" w:type="dxa"/>
          </w:tcPr>
          <w:p w:rsidR="0079634A" w:rsidRDefault="007963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[собствен справочен номер на документа/документите] </w:t>
            </w:r>
          </w:p>
        </w:tc>
      </w:tr>
    </w:tbl>
    <w:p w:rsidR="00EC3EC4" w:rsidRDefault="00EC3EC4"/>
    <w:p w:rsidR="001B3964" w:rsidRDefault="001B3964"/>
    <w:p w:rsidR="001B3964" w:rsidRDefault="001B3964"/>
    <w:p w:rsidR="001B3964" w:rsidRDefault="001B3964" w:rsidP="00E378FE">
      <w:pPr>
        <w:pStyle w:val="Default"/>
        <w:jc w:val="center"/>
        <w:rPr>
          <w:i/>
          <w:iCs/>
          <w:sz w:val="20"/>
          <w:szCs w:val="20"/>
        </w:rPr>
      </w:pPr>
    </w:p>
    <w:p w:rsidR="00E378FE" w:rsidRDefault="00E378FE" w:rsidP="00E378FE">
      <w:pPr>
        <w:pStyle w:val="Default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t>Таблица 2 (попълва се задължително)</w:t>
      </w:r>
    </w:p>
    <w:p w:rsidR="00E378FE" w:rsidRDefault="00E378FE" w:rsidP="00E378FE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Информация, която следва да бъде включена в заявление за разрешение за управление на МСТ-ТДР, СС-ТДР или СТС-ТДР</w:t>
      </w:r>
    </w:p>
    <w:tbl>
      <w:tblPr>
        <w:tblW w:w="9180" w:type="dxa"/>
        <w:tblInd w:w="-11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254"/>
        <w:gridCol w:w="39"/>
        <w:gridCol w:w="2215"/>
        <w:gridCol w:w="80"/>
        <w:gridCol w:w="2181"/>
        <w:gridCol w:w="114"/>
        <w:gridCol w:w="2297"/>
      </w:tblGrid>
      <w:tr w:rsidR="00E378FE" w:rsidTr="001B3964">
        <w:trPr>
          <w:trHeight w:val="1856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:rsidR="00E378FE" w:rsidRDefault="00E378FE" w:rsidP="00E378FE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Информация, която трябва да бъде предоставена в съответствие с член 8, параграф 4, член 9, параграф 4 и член 10, параграф 4 от Регламент (ЕС) 2022/858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:rsidR="00E378FE" w:rsidRDefault="00E378FE" w:rsidP="00E378FE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Описание и/или уникален справочен номер на документа, в който може да се намери информацията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:rsidR="00E378FE" w:rsidRDefault="00E378FE" w:rsidP="00E378FE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Заглавие на документа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:rsidR="00E378FE" w:rsidRDefault="00E378FE" w:rsidP="00E378FE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Глава, раздел или страница от документа, съдържащи съответната информация, или причина, поради която информацията не е предоставена</w:t>
            </w:r>
          </w:p>
        </w:tc>
      </w:tr>
      <w:tr w:rsidR="00E378FE" w:rsidTr="001B3964">
        <w:trPr>
          <w:trHeight w:val="327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78FE" w:rsidRDefault="00E378FE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(a) </w:t>
            </w:r>
            <w:r>
              <w:rPr>
                <w:b/>
                <w:bCs/>
                <w:sz w:val="20"/>
                <w:szCs w:val="20"/>
              </w:rPr>
              <w:t>Бизнес план на заявителя, правила на пазарната инфраструктура, основана на ТДР, и всички правни условия, посочени в член 7, параграф 1 от Регламент (ЕС) 2022/858</w:t>
            </w:r>
          </w:p>
        </w:tc>
      </w:tr>
      <w:tr w:rsidR="00E378FE" w:rsidTr="001B3964">
        <w:trPr>
          <w:trHeight w:val="327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FE" w:rsidRPr="000B1A58" w:rsidRDefault="00E378FE">
            <w:pPr>
              <w:pStyle w:val="Default"/>
              <w:rPr>
                <w:sz w:val="20"/>
                <w:szCs w:val="20"/>
              </w:rPr>
            </w:pPr>
            <w:r w:rsidRPr="001B2EEF">
              <w:rPr>
                <w:b/>
                <w:bCs/>
                <w:i/>
                <w:iCs/>
                <w:sz w:val="20"/>
                <w:szCs w:val="20"/>
                <w:u w:val="single"/>
              </w:rPr>
              <w:t>Бизнес план,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в който се описва как заявителят възнамерява да извършва своите услуги и дейности. 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FE" w:rsidRDefault="00E378FE">
            <w:pPr>
              <w:pStyle w:val="Defaul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FE" w:rsidRDefault="00E378FE">
            <w:pPr>
              <w:pStyle w:val="Defaul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FE" w:rsidRDefault="00E378FE">
            <w:pPr>
              <w:pStyle w:val="Default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E378FE" w:rsidTr="001B3964">
        <w:trPr>
          <w:trHeight w:val="93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FE" w:rsidRDefault="00E378FE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Предоставете също конкретна информация относно следните аспекти: </w:t>
            </w:r>
          </w:p>
        </w:tc>
      </w:tr>
      <w:tr w:rsidR="00E378FE" w:rsidTr="001B3964">
        <w:trPr>
          <w:trHeight w:val="1283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FE" w:rsidRDefault="00E378F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на ключовия персонал</w:t>
            </w:r>
          </w:p>
          <w:p w:rsidR="00E378FE" w:rsidRDefault="00E378FE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Тук следва да бъде включено описание на това кой персонал се счита за ключов и вътрешноорганизационната му роля(ИТ, вътрешен контрол, управление на риска и т.н.)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FE" w:rsidRDefault="00E378F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FE" w:rsidRDefault="00E378F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FE" w:rsidRDefault="00E378FE">
            <w:pPr>
              <w:pStyle w:val="Default"/>
              <w:rPr>
                <w:sz w:val="20"/>
                <w:szCs w:val="20"/>
              </w:rPr>
            </w:pPr>
          </w:p>
        </w:tc>
      </w:tr>
      <w:tr w:rsidR="00E378FE" w:rsidTr="001B3964">
        <w:trPr>
          <w:trHeight w:val="359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FE" w:rsidRDefault="00E378F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на целевите клиенти (статус, географско местоположение) 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FE" w:rsidRDefault="00E378F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FE" w:rsidRDefault="00E378F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FE" w:rsidRDefault="00E378FE">
            <w:pPr>
              <w:pStyle w:val="Default"/>
              <w:rPr>
                <w:sz w:val="20"/>
                <w:szCs w:val="20"/>
              </w:rPr>
            </w:pPr>
          </w:p>
        </w:tc>
      </w:tr>
      <w:tr w:rsidR="00E378FE" w:rsidTr="001B3964">
        <w:trPr>
          <w:trHeight w:val="888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FE" w:rsidRDefault="00E378F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Описание на техническите аспекти </w:t>
            </w:r>
            <w:r>
              <w:rPr>
                <w:i/>
                <w:iCs/>
                <w:sz w:val="20"/>
                <w:szCs w:val="20"/>
              </w:rPr>
              <w:t>Тук следва да бъде включено подробно описание на техническото внедряване на ТДР: поддържаща инфраструктура (системи</w:t>
            </w:r>
          </w:p>
          <w:p w:rsidR="00E378FE" w:rsidRDefault="00E378FE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мрежи, приложения и т.н.), споразумения/ангажименти с трети страни, които осигуряват потока от данни и информационните мрежи. Ако някое от тях е базирано на облак, следва да бъде посочена и специална информация в </w:t>
            </w:r>
            <w:r>
              <w:rPr>
                <w:i/>
                <w:iCs/>
                <w:sz w:val="20"/>
                <w:szCs w:val="20"/>
              </w:rPr>
              <w:lastRenderedPageBreak/>
              <w:t>съответствие с указанията на ESMA за компютърните услуги в облак</w:t>
            </w:r>
            <w:r>
              <w:rPr>
                <w:rStyle w:val="FootnoteReference"/>
                <w:i/>
                <w:iCs/>
                <w:sz w:val="20"/>
                <w:szCs w:val="20"/>
              </w:rPr>
              <w:footnoteReference w:id="1"/>
            </w:r>
            <w:r>
              <w:rPr>
                <w:i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FE" w:rsidRDefault="00E378F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FE" w:rsidRDefault="00E378F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FE" w:rsidRDefault="00E378FE">
            <w:pPr>
              <w:pStyle w:val="Default"/>
              <w:rPr>
                <w:sz w:val="20"/>
                <w:szCs w:val="20"/>
              </w:rPr>
            </w:pPr>
          </w:p>
        </w:tc>
      </w:tr>
      <w:tr w:rsidR="00E378FE" w:rsidTr="001B3964">
        <w:trPr>
          <w:trHeight w:val="1549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FE" w:rsidRDefault="00E378F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Описание на използването на ТДР, като се предоставят подробности за действията/дейностите, които се изпълняват от потребителя и от оператора (например как и с каква цел се използва системата; очакван резултат/предимства за потребителите; как потребителите се свързват със системата) 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FE" w:rsidRDefault="00E378F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FE" w:rsidRDefault="00E378F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FE" w:rsidRDefault="00E378FE">
            <w:pPr>
              <w:pStyle w:val="Default"/>
              <w:rPr>
                <w:sz w:val="20"/>
                <w:szCs w:val="20"/>
              </w:rPr>
            </w:pPr>
          </w:p>
        </w:tc>
      </w:tr>
      <w:tr w:rsidR="00E378FE" w:rsidTr="001B3964">
        <w:trPr>
          <w:trHeight w:val="226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FE" w:rsidRDefault="00E378F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Друга относима информация, ако е приложимо 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FE" w:rsidRDefault="00E378F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FE" w:rsidRDefault="00E378F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FE" w:rsidRDefault="00E378FE">
            <w:pPr>
              <w:pStyle w:val="Default"/>
              <w:rPr>
                <w:sz w:val="20"/>
                <w:szCs w:val="20"/>
              </w:rPr>
            </w:pPr>
          </w:p>
        </w:tc>
      </w:tr>
      <w:tr w:rsidR="001B2EEF" w:rsidTr="001B3964">
        <w:trPr>
          <w:trHeight w:val="1967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  <w:r w:rsidRPr="007010E3">
              <w:rPr>
                <w:b/>
                <w:bCs/>
                <w:i/>
                <w:iCs/>
                <w:sz w:val="20"/>
                <w:szCs w:val="20"/>
                <w:u w:val="single"/>
              </w:rPr>
              <w:t>Правила,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с които се определят правата, задълженията и отговорностите на оператора на пазарна инфраструктура, основана на ТДР, както и тези на членовете, участниците, емитентите и/или клиентите, използващи съответната пазарна инфраструктура, основана на ТДР 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</w:tr>
      <w:tr w:rsidR="00E378FE" w:rsidTr="001B3964">
        <w:trPr>
          <w:trHeight w:val="93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FE" w:rsidRDefault="00E378FE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Следва да предоставите също конкретна информация относно следните аспекти: </w:t>
            </w:r>
          </w:p>
        </w:tc>
      </w:tr>
      <w:tr w:rsidR="001B2EEF" w:rsidTr="001B3964">
        <w:trPr>
          <w:trHeight w:val="93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Критерии за участие 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</w:tr>
      <w:tr w:rsidR="001B2EEF" w:rsidTr="001B3964">
        <w:trPr>
          <w:trHeight w:val="323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Приложимото право за пазарната инфраструктура, основана на ТДР 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</w:tr>
      <w:tr w:rsidR="0080538C" w:rsidTr="001B3964">
        <w:trPr>
          <w:trHeight w:val="323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Механизмът за разрешаване на спорове в предварителна фаза на съдебното производство 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</w:tr>
      <w:tr w:rsidR="0080538C" w:rsidTr="001B3964">
        <w:trPr>
          <w:trHeight w:val="326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Всички мерки за защита при несъстоятелност съгласно Директива 98/26/ЕО 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</w:tr>
      <w:tr w:rsidR="0080538C" w:rsidTr="001B3964">
        <w:trPr>
          <w:trHeight w:val="208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Компетентност за произнасяне по предприети правни действия 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</w:tr>
      <w:tr w:rsidR="0080538C" w:rsidTr="001B3964">
        <w:trPr>
          <w:trHeight w:val="208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Друга относима информация, ако е приложимо 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</w:tr>
      <w:tr w:rsidR="001B2EEF" w:rsidTr="0080538C">
        <w:trPr>
          <w:trHeight w:val="327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B2EEF" w:rsidRDefault="001B2EEF">
            <w:pPr>
              <w:pStyle w:val="Default"/>
              <w:rPr>
                <w:color w:val="auto"/>
              </w:rPr>
            </w:pPr>
          </w:p>
          <w:p w:rsidR="001B2EEF" w:rsidRDefault="001B2EEF" w:rsidP="001B2EEF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(b) </w:t>
            </w:r>
            <w:r>
              <w:rPr>
                <w:b/>
                <w:bCs/>
                <w:sz w:val="20"/>
                <w:szCs w:val="20"/>
              </w:rPr>
              <w:t xml:space="preserve">Информация относно функционирането, услугите и дейностите на пазарната инфраструктура, основана на ТДР, както е посочено в член 7, параграф 3 от Регламент (ЕС) 2022/858 </w:t>
            </w:r>
          </w:p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</w:tr>
      <w:tr w:rsidR="0080538C" w:rsidTr="001B3964">
        <w:trPr>
          <w:trHeight w:val="3887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на финансовите инструменти, основани на ТДР, които са обект на търговия и/или сетълмент 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 w:rsidP="001B2EE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Посочете: </w:t>
            </w:r>
          </w:p>
          <w:p w:rsidR="001B2EEF" w:rsidRDefault="001B2EEF" w:rsidP="001B2EE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□ акции, както е посочено в член 3, параграф 1, буква а) от Регламент (ЕС) 2022/858 </w:t>
            </w:r>
          </w:p>
          <w:p w:rsidR="001B2EEF" w:rsidRDefault="001B2EEF" w:rsidP="001B2EEF">
            <w:pPr>
              <w:pStyle w:val="Default"/>
              <w:rPr>
                <w:sz w:val="20"/>
                <w:szCs w:val="20"/>
              </w:rPr>
            </w:pPr>
          </w:p>
          <w:p w:rsidR="001B2EEF" w:rsidRDefault="001B2EEF" w:rsidP="001B2EE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□ облигации, други форми на секюритизиран дълг или инструменти на паричния пазар, както е посочено в член 3, параграф 1, буква б) от Регламент (ЕС) 2022/858. Ако е налице „друга форма на секюритизиран дълг“, посочете:</w:t>
            </w:r>
          </w:p>
          <w:p w:rsidR="001B2EEF" w:rsidRDefault="001B2EEF" w:rsidP="001B2EEF">
            <w:pPr>
              <w:pStyle w:val="Default"/>
              <w:rPr>
                <w:sz w:val="20"/>
                <w:szCs w:val="20"/>
              </w:rPr>
            </w:pPr>
          </w:p>
          <w:p w:rsidR="001B2EEF" w:rsidRDefault="001B2EEF" w:rsidP="001B2EE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□ дялове на предприятия за колективно инвестиране, както е посочено в член 3, параграф 1, буква в) от Регламент (ЕС) 2022/858 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  <w:p w:rsidR="001B2EEF" w:rsidRDefault="001B2EEF" w:rsidP="001B2EEF">
            <w:pPr>
              <w:pStyle w:val="Default"/>
              <w:rPr>
                <w:sz w:val="20"/>
                <w:szCs w:val="20"/>
              </w:rPr>
            </w:pPr>
          </w:p>
        </w:tc>
      </w:tr>
      <w:tr w:rsidR="0080538C" w:rsidTr="001B3964">
        <w:trPr>
          <w:trHeight w:val="563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Използван тип ТДР 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 w:rsidP="001B2EE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Посочете основните характеристики (може да бъде избрана повече от една):</w:t>
            </w:r>
          </w:p>
          <w:p w:rsidR="001B2EEF" w:rsidRPr="001B2EEF" w:rsidRDefault="001B2EEF" w:rsidP="001B2EEF">
            <w:pPr>
              <w:pStyle w:val="Default"/>
              <w:rPr>
                <w:color w:val="auto"/>
                <w:sz w:val="20"/>
              </w:rPr>
            </w:pPr>
          </w:p>
          <w:p w:rsidR="001B2EEF" w:rsidRDefault="001B2EEF" w:rsidP="001B2EE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□ с ограничение</w:t>
            </w:r>
            <w:r>
              <w:rPr>
                <w:rStyle w:val="FootnoteReference"/>
                <w:sz w:val="20"/>
                <w:szCs w:val="20"/>
              </w:rPr>
              <w:footnoteReference w:id="2"/>
            </w:r>
            <w:r>
              <w:rPr>
                <w:sz w:val="20"/>
                <w:szCs w:val="20"/>
              </w:rPr>
              <w:t xml:space="preserve"> </w:t>
            </w:r>
          </w:p>
          <w:p w:rsidR="001B2EEF" w:rsidRDefault="001B2EEF" w:rsidP="001B2EEF">
            <w:pPr>
              <w:pStyle w:val="Default"/>
              <w:rPr>
                <w:sz w:val="20"/>
                <w:szCs w:val="20"/>
              </w:rPr>
            </w:pPr>
          </w:p>
          <w:p w:rsidR="001B2EEF" w:rsidRDefault="001B2EEF" w:rsidP="001B2EE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□ без ограничение</w:t>
            </w:r>
            <w:r>
              <w:rPr>
                <w:rStyle w:val="FootnoteReference"/>
                <w:sz w:val="20"/>
                <w:szCs w:val="20"/>
              </w:rPr>
              <w:footnoteReference w:id="3"/>
            </w:r>
            <w:r>
              <w:rPr>
                <w:sz w:val="20"/>
                <w:szCs w:val="20"/>
              </w:rPr>
              <w:t xml:space="preserve"> </w:t>
            </w:r>
          </w:p>
          <w:p w:rsidR="001B2EEF" w:rsidRDefault="001B2EEF" w:rsidP="001B2EE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□ частна</w:t>
            </w:r>
            <w:r>
              <w:rPr>
                <w:rStyle w:val="FootnoteReference"/>
                <w:sz w:val="20"/>
                <w:szCs w:val="20"/>
              </w:rPr>
              <w:footnoteReference w:id="4"/>
            </w:r>
          </w:p>
          <w:p w:rsidR="001B2EEF" w:rsidRDefault="001B2EEF" w:rsidP="001B2EEF">
            <w:pPr>
              <w:pStyle w:val="Default"/>
              <w:rPr>
                <w:sz w:val="20"/>
                <w:szCs w:val="20"/>
              </w:rPr>
            </w:pPr>
          </w:p>
          <w:p w:rsidR="001B2EEF" w:rsidRDefault="001B2EEF" w:rsidP="001B2EE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□ публична</w:t>
            </w:r>
            <w:r>
              <w:rPr>
                <w:rStyle w:val="FootnoteReference"/>
                <w:sz w:val="20"/>
                <w:szCs w:val="20"/>
              </w:rPr>
              <w:footnoteReference w:id="5"/>
            </w:r>
          </w:p>
          <w:p w:rsidR="001B2EEF" w:rsidRDefault="001B2EEF" w:rsidP="001B2EEF">
            <w:pPr>
              <w:pStyle w:val="Default"/>
              <w:rPr>
                <w:sz w:val="20"/>
                <w:szCs w:val="20"/>
              </w:rPr>
            </w:pPr>
          </w:p>
          <w:p w:rsidR="001B2EEF" w:rsidRDefault="001B2EEF" w:rsidP="001B2EE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□ Други характеристики: [уточнете] </w:t>
            </w:r>
          </w:p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 w:rsidP="001B2E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 w:rsidP="001B2EEF">
            <w:pPr>
              <w:pStyle w:val="Default"/>
              <w:rPr>
                <w:sz w:val="20"/>
                <w:szCs w:val="20"/>
              </w:rPr>
            </w:pPr>
          </w:p>
        </w:tc>
      </w:tr>
      <w:tr w:rsidR="001B2EEF" w:rsidTr="001B3964">
        <w:trPr>
          <w:trHeight w:val="886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Описание на начина, по който операторите изпълняват своите функции, услуги и дейности (включително описание на договореностите за възлагане на външни изпълнители, ако има такива) 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</w:tr>
      <w:tr w:rsidR="001B2EEF" w:rsidTr="001B3964">
        <w:trPr>
          <w:trHeight w:val="226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Описание на услугите, предоставяни на клиентите 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</w:tr>
      <w:tr w:rsidR="001B2EEF" w:rsidTr="001B3964">
        <w:trPr>
          <w:trHeight w:val="1283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Описание на това как изпълнението на тези функции, услуги и дейности се отклонява от извършваните от многостранна система за търговия или система за сетълмент на ценни книжа, която не се основава на технологията на децентрализирания регистър 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</w:tr>
      <w:tr w:rsidR="001B2EEF" w:rsidTr="001B3964">
        <w:trPr>
          <w:trHeight w:val="1549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Ако е приложимо, условието/формата, което е избрано за идентифициране и разграничаване на функциите, услугите и дейностите, основани на ТДР, от извършваните от многостранна система за търговия или система за сетълмент на ценни книжа, която не се основава на технологията на децентрализирания регистър 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</w:tr>
      <w:tr w:rsidR="001B2EEF" w:rsidTr="001B3964">
        <w:trPr>
          <w:trHeight w:val="226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Друга относима информация, ако е приложимо 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</w:tr>
      <w:tr w:rsidR="001B2EEF" w:rsidTr="0080538C">
        <w:trPr>
          <w:trHeight w:val="212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B2EEF" w:rsidRDefault="001B2EEF">
            <w:pPr>
              <w:pStyle w:val="Default"/>
              <w:rPr>
                <w:color w:val="auto"/>
              </w:rPr>
            </w:pPr>
          </w:p>
          <w:p w:rsidR="001B2EEF" w:rsidRDefault="001B2EEF" w:rsidP="001B2EEF">
            <w:pPr>
              <w:pStyle w:val="Defaul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(c) </w:t>
            </w:r>
            <w:r>
              <w:rPr>
                <w:b/>
                <w:bCs/>
                <w:sz w:val="20"/>
                <w:szCs w:val="20"/>
              </w:rPr>
              <w:t xml:space="preserve">Информация за функционирането на използваната ТДР, както е посочено в член 7, параграф 2 от Регламент (ЕС) 2022/858 </w:t>
            </w:r>
          </w:p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</w:tr>
      <w:tr w:rsidR="0080538C" w:rsidTr="001B3964">
        <w:trPr>
          <w:trHeight w:val="358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 w:rsidP="00D47BF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Информация за правилата за функциониране на използваната ТДР 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</w:tr>
      <w:tr w:rsidR="0080538C" w:rsidTr="001B3964">
        <w:trPr>
          <w:trHeight w:val="356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 w:rsidP="00D47BF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Информация за правилата за достъп до децентрализирания регистър 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</w:tr>
      <w:tr w:rsidR="0080538C" w:rsidTr="001B3964">
        <w:trPr>
          <w:trHeight w:val="358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Информация за правилата за участие на валидиращия възел (валидиращите възли) 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</w:tr>
      <w:tr w:rsidR="0080538C" w:rsidTr="001B3964">
        <w:trPr>
          <w:trHeight w:val="491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Информация за процеса на валидиране на сделки с финансови инструменти, основани на ТДР 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</w:tr>
      <w:tr w:rsidR="0080538C" w:rsidTr="001B3964">
        <w:trPr>
          <w:trHeight w:val="491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Информация относно правилата за разрешаване или откриване на потенциални конфликти на интереси 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</w:tr>
      <w:tr w:rsidR="0080538C" w:rsidTr="001B3964">
        <w:trPr>
          <w:trHeight w:val="1018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Информация относно правилата за управление на риска, включително всякакви смекчаващи мерки, за да се гарантират защитата на инвеститорите, целостта на пазара и финансовата стабилност 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</w:tr>
      <w:tr w:rsidR="0080538C" w:rsidTr="001B3964">
        <w:trPr>
          <w:trHeight w:val="226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Друга относима информация, ако е приложимо 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</w:tr>
      <w:tr w:rsidR="001B2EEF" w:rsidTr="0080538C">
        <w:trPr>
          <w:trHeight w:val="327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B2EEF" w:rsidRDefault="001B2EEF">
            <w:pPr>
              <w:pStyle w:val="Default"/>
              <w:rPr>
                <w:color w:val="auto"/>
              </w:rPr>
            </w:pPr>
          </w:p>
          <w:p w:rsidR="001B2EEF" w:rsidRDefault="001B2EEF" w:rsidP="001B2EEF">
            <w:pPr>
              <w:pStyle w:val="Defaul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(d) </w:t>
            </w:r>
            <w:r>
              <w:rPr>
                <w:b/>
                <w:bCs/>
                <w:sz w:val="20"/>
                <w:szCs w:val="20"/>
              </w:rPr>
              <w:t>Процедури в областта на информационните технологии (ИТ) и кибер</w:t>
            </w:r>
            <w:r w:rsidR="0080538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сигурността, както е посочено в член 7, параграф 4 от Регламент (ЕС) 2022/858 </w:t>
            </w:r>
          </w:p>
          <w:p w:rsidR="001B2EEF" w:rsidRDefault="001B2EEF">
            <w:pPr>
              <w:pStyle w:val="Default"/>
              <w:rPr>
                <w:sz w:val="20"/>
                <w:szCs w:val="20"/>
              </w:rPr>
            </w:pPr>
          </w:p>
        </w:tc>
      </w:tr>
      <w:tr w:rsidR="0080538C" w:rsidTr="001B3964">
        <w:trPr>
          <w:trHeight w:val="1814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Описание на въведените мерки за контрол и процедури, свързани с използването на ТДР и финансовите инструменти, основани на ТДР, както и на всички данни, съхранявани от тези оператори, най-малко по отношение на следните области: </w:t>
            </w:r>
          </w:p>
          <w:p w:rsidR="0080538C" w:rsidRPr="000B1A58" w:rsidRDefault="0080538C" w:rsidP="0080538C">
            <w:pPr>
              <w:pStyle w:val="Default"/>
              <w:rPr>
                <w:b/>
                <w:sz w:val="20"/>
                <w:szCs w:val="20"/>
              </w:rPr>
            </w:pPr>
            <w:r w:rsidRPr="0080538C">
              <w:rPr>
                <w:b/>
                <w:sz w:val="20"/>
                <w:szCs w:val="20"/>
              </w:rPr>
              <w:t xml:space="preserve">А – </w:t>
            </w:r>
            <w:r>
              <w:rPr>
                <w:b/>
                <w:bCs/>
                <w:sz w:val="20"/>
                <w:szCs w:val="20"/>
              </w:rPr>
              <w:t>Управление и стратегия</w:t>
            </w:r>
            <w:r>
              <w:rPr>
                <w:sz w:val="20"/>
                <w:szCs w:val="20"/>
              </w:rPr>
              <w:t>: мерки за вътрешен контрол и управление на рисковете за ИТ и информационната сигурност,</w:t>
            </w:r>
          </w:p>
          <w:p w:rsidR="0080538C" w:rsidRDefault="0080538C" w:rsidP="0080538C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както и стратегия за ИТ и информационна сигурност </w:t>
            </w:r>
          </w:p>
          <w:p w:rsidR="0080538C" w:rsidRDefault="00D47BF2" w:rsidP="0080538C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 – </w:t>
            </w:r>
            <w:r w:rsidR="0080538C">
              <w:rPr>
                <w:b/>
                <w:bCs/>
                <w:sz w:val="20"/>
                <w:szCs w:val="20"/>
              </w:rPr>
              <w:t xml:space="preserve">Управление на риска за ИТ и информационната сигурност </w:t>
            </w:r>
            <w:r w:rsidR="0080538C">
              <w:rPr>
                <w:sz w:val="20"/>
                <w:szCs w:val="20"/>
              </w:rPr>
              <w:t xml:space="preserve">— въведени политики и процедури за идентифициране и управление на всеки риск за ИТ и информационната сигурност, породен от използването на ТДР и финансовите инструменти, основани на ТДР </w:t>
            </w:r>
          </w:p>
          <w:p w:rsidR="0080538C" w:rsidRDefault="00D47BF2" w:rsidP="0080538C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 – </w:t>
            </w:r>
            <w:r w:rsidR="0080538C">
              <w:rPr>
                <w:b/>
                <w:bCs/>
                <w:sz w:val="20"/>
                <w:szCs w:val="20"/>
              </w:rPr>
              <w:t>Мерки за информационна сигурност и контрол</w:t>
            </w:r>
            <w:r w:rsidR="0080538C">
              <w:rPr>
                <w:sz w:val="20"/>
                <w:szCs w:val="20"/>
              </w:rPr>
              <w:t xml:space="preserve">, въведени с цел да се осигури защитата, поверителността, целостта и наличността на средствата, обезпеченията и финансовите инструменти, основани на ТДР, на членовете, участниците, емитентите или клиентите, използващи пазарната инфраструктура, </w:t>
            </w:r>
            <w:r w:rsidR="0080538C">
              <w:rPr>
                <w:sz w:val="20"/>
                <w:szCs w:val="20"/>
              </w:rPr>
              <w:lastRenderedPageBreak/>
              <w:t xml:space="preserve">основана на ТДР, както и на средствата за достъп до тях, включително поне в следните области: </w:t>
            </w:r>
          </w:p>
          <w:p w:rsidR="0080538C" w:rsidRDefault="0080538C" w:rsidP="0080538C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мерки за контрол на логическата сигурност (включително разделяне на задълженията, управление на идентичността и достъпа, мерки за логическо разделяне и т.н.) </w:t>
            </w:r>
          </w:p>
          <w:p w:rsidR="0080538C" w:rsidRDefault="0080538C" w:rsidP="0080538C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физическа сигурност </w:t>
            </w:r>
          </w:p>
          <w:p w:rsidR="0080538C" w:rsidRDefault="0080538C" w:rsidP="0080538C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операции, свързани с ИТ и информационната сигурност </w:t>
            </w:r>
          </w:p>
          <w:p w:rsidR="0080538C" w:rsidRDefault="0080538C" w:rsidP="0080538C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Процедури за наблюдение на сигурността </w:t>
            </w:r>
          </w:p>
          <w:p w:rsidR="0080538C" w:rsidRPr="00EB4EE5" w:rsidRDefault="0080538C" w:rsidP="0080538C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прегледи на сигурността, оценка и тестване, обучение и </w:t>
            </w:r>
          </w:p>
          <w:p w:rsidR="0080538C" w:rsidRDefault="0080538C" w:rsidP="0080538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информираност и </w:t>
            </w:r>
          </w:p>
          <w:p w:rsidR="0080538C" w:rsidRDefault="0080538C" w:rsidP="0080538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политики и процедури за управление на инциденти, свързани с ИТ и информационната сигурност </w:t>
            </w:r>
          </w:p>
          <w:p w:rsidR="0080538C" w:rsidRDefault="00D47BF2" w:rsidP="0080538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D – </w:t>
            </w:r>
            <w:r w:rsidR="0080538C">
              <w:rPr>
                <w:b/>
                <w:bCs/>
                <w:sz w:val="20"/>
                <w:szCs w:val="20"/>
              </w:rPr>
              <w:t>Жизнен цикъл на разработване на система (ЖЦРС), управление на ИТ проекти и промени</w:t>
            </w:r>
            <w:r w:rsidR="0080538C">
              <w:rPr>
                <w:sz w:val="20"/>
                <w:szCs w:val="20"/>
              </w:rPr>
              <w:t xml:space="preserve">: политики и процедури, управление и контрол </w:t>
            </w:r>
          </w:p>
          <w:p w:rsidR="0080538C" w:rsidRDefault="00D47BF2" w:rsidP="0080538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E – </w:t>
            </w:r>
            <w:r w:rsidR="0080538C">
              <w:rPr>
                <w:b/>
                <w:bCs/>
                <w:sz w:val="20"/>
                <w:szCs w:val="20"/>
              </w:rPr>
              <w:t>Управление на непрекъснатостта на дейностите</w:t>
            </w:r>
            <w:r w:rsidR="0080538C">
              <w:rPr>
                <w:sz w:val="20"/>
                <w:szCs w:val="20"/>
              </w:rPr>
              <w:t xml:space="preserve">: политика и процедури </w:t>
            </w:r>
          </w:p>
          <w:p w:rsidR="0080538C" w:rsidRDefault="00D47BF2" w:rsidP="0080538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F – </w:t>
            </w:r>
            <w:bookmarkStart w:id="0" w:name="_GoBack"/>
            <w:bookmarkEnd w:id="0"/>
            <w:r w:rsidR="0080538C">
              <w:rPr>
                <w:b/>
                <w:bCs/>
                <w:sz w:val="20"/>
                <w:szCs w:val="20"/>
              </w:rPr>
              <w:t>Управление на риска, породен от трета страна</w:t>
            </w:r>
            <w:r w:rsidR="0080538C">
              <w:rPr>
                <w:sz w:val="20"/>
                <w:szCs w:val="20"/>
              </w:rPr>
              <w:t xml:space="preserve">: политики и процедури, като се вземат предвид и насоките, предоставени от указанията на ESMA </w:t>
            </w:r>
            <w:r w:rsidR="0080538C">
              <w:rPr>
                <w:sz w:val="20"/>
                <w:szCs w:val="20"/>
              </w:rPr>
              <w:lastRenderedPageBreak/>
              <w:t xml:space="preserve">(ЕБО/EIOPA, в зависимост от националния компетентен орган (НКО)) за компютърните услуги в облак (в случая на ЕБО: насоки за възлагане на външни изпълнители). </w:t>
            </w:r>
          </w:p>
          <w:p w:rsidR="0080538C" w:rsidRDefault="0080538C" w:rsidP="0080538C">
            <w:pPr>
              <w:pStyle w:val="Default"/>
              <w:rPr>
                <w:sz w:val="20"/>
                <w:szCs w:val="20"/>
              </w:rPr>
            </w:pPr>
          </w:p>
          <w:p w:rsidR="0080538C" w:rsidRPr="00EB4EE5" w:rsidRDefault="0080538C" w:rsidP="00EB4EE5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Забележка</w:t>
            </w:r>
            <w:r>
              <w:rPr>
                <w:sz w:val="20"/>
                <w:szCs w:val="20"/>
              </w:rPr>
              <w:t>: ако някои или всички от посочените по-горе мерки и средства за контрол са част от глобалната система за осигуряване на ИТ и управление на информационната сигурност на дружеството, за която дружеството вече е подало информацията на НКО, тогава дружеството следва да бъде поканено да предостави и подчертае специалните мерки за контрол, въведени във връзка с използването на ТДР и финансовит</w:t>
            </w:r>
            <w:r w:rsidR="00EB4EE5">
              <w:rPr>
                <w:sz w:val="20"/>
                <w:szCs w:val="20"/>
              </w:rPr>
              <w:t>е инструменти, основани на ТДР.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 w:rsidP="001B2EEF">
            <w:pPr>
              <w:pStyle w:val="Defaul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</w:tr>
      <w:tr w:rsidR="0080538C" w:rsidTr="001B3964">
        <w:trPr>
          <w:trHeight w:val="228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Друга относима информация, ако е приложимо 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</w:tr>
      <w:tr w:rsidR="0080538C" w:rsidTr="0080538C">
        <w:trPr>
          <w:trHeight w:val="325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0538C" w:rsidRDefault="0080538C">
            <w:pPr>
              <w:pStyle w:val="Default"/>
              <w:rPr>
                <w:color w:val="auto"/>
              </w:rPr>
            </w:pPr>
          </w:p>
          <w:p w:rsidR="0080538C" w:rsidRDefault="0080538C" w:rsidP="0080538C">
            <w:pPr>
              <w:pStyle w:val="Defaul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(e) </w:t>
            </w:r>
            <w:r>
              <w:rPr>
                <w:b/>
                <w:bCs/>
                <w:sz w:val="20"/>
                <w:szCs w:val="20"/>
              </w:rPr>
              <w:t xml:space="preserve">Мерки за документиране и защита на средства, обезпечения или финансови инструменти, основани на ТДР, на членове, участници, емитенти или клиенти в съответствие с член 7, параграф 5 от Регламент (ЕС) 2022/858 </w:t>
            </w:r>
          </w:p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</w:tr>
      <w:tr w:rsidR="0080538C" w:rsidTr="001B3964">
        <w:trPr>
          <w:trHeight w:val="694"/>
        </w:trPr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Когато е приложимо — описание на механизмите във връзка със съхраняването, за да се предотврати използването на такива активи за собствена сметка на оператора без предварителното съгласие на съответния член, участник, емитент или клиент 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</w:tr>
      <w:tr w:rsidR="0080538C" w:rsidTr="0080538C">
        <w:trPr>
          <w:trHeight w:val="1153"/>
        </w:trPr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Информация за механизмите за поддържане на данни за такива активи, държани от тяхната пазарна инфраструктура, основана на ТДР, за техните членове, участници, емитенти или клиенти, както и за начините за достъп до такива активи 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</w:tr>
      <w:tr w:rsidR="0080538C" w:rsidTr="0080538C">
        <w:trPr>
          <w:trHeight w:val="1286"/>
        </w:trPr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Описание на механизмите за отделяне на средствата, обезпеченията или финансовите инструменти, основани на ТДР, и на начините за достъп до такива активи, от тези на оператора, както и от тези на други членове, участници, емитенти и клиенти 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</w:tr>
      <w:tr w:rsidR="0080538C" w:rsidTr="0080538C">
        <w:trPr>
          <w:trHeight w:val="226"/>
        </w:trPr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Друга относима информация, ако е приложимо 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</w:tr>
      <w:tr w:rsidR="0080538C" w:rsidTr="0080538C">
        <w:trPr>
          <w:trHeight w:val="210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0538C" w:rsidRDefault="0080538C">
            <w:pPr>
              <w:pStyle w:val="Default"/>
              <w:rPr>
                <w:color w:val="auto"/>
              </w:rPr>
            </w:pPr>
          </w:p>
          <w:p w:rsidR="0080538C" w:rsidRDefault="0080538C" w:rsidP="0080538C">
            <w:pPr>
              <w:pStyle w:val="Defaul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(f) </w:t>
            </w:r>
            <w:r>
              <w:rPr>
                <w:b/>
                <w:bCs/>
                <w:sz w:val="20"/>
                <w:szCs w:val="20"/>
              </w:rPr>
              <w:t xml:space="preserve">Мерки за защита на инвеститорите, както е посочено в член 7, параграф 6 от Регламент (ЕС) 2022/858 </w:t>
            </w:r>
          </w:p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</w:tr>
      <w:tr w:rsidR="0080538C" w:rsidTr="000B1A58">
        <w:trPr>
          <w:trHeight w:val="699"/>
        </w:trPr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Описание на мерките, установени за изпълнение на пруденциалните изисквания, предвидени в Регламент (ЕС) № 909/2014, Регламент (ЕС) 2019/2033, Директива 2014/65/ЕС или Директива (ЕС) 2019/2034, за </w:t>
            </w:r>
          </w:p>
          <w:p w:rsidR="0080538C" w:rsidRDefault="0080538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 бъдат обхванати потенциалните отговорности за щети, нанесени на клиенти на оператора на пазарната инфраструктура, основана на ТДР, в резултат на някое от обстоятелствата, посочени в член 7, </w:t>
            </w:r>
            <w:r>
              <w:rPr>
                <w:sz w:val="20"/>
                <w:szCs w:val="20"/>
              </w:rPr>
              <w:lastRenderedPageBreak/>
              <w:t xml:space="preserve">параграф 6, алинея първа от Регламент (ЕС) 2022/858 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</w:tr>
      <w:tr w:rsidR="0080538C" w:rsidTr="0080538C">
        <w:trPr>
          <w:trHeight w:val="491"/>
        </w:trPr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Описание на мерките за осигуряване на защита на инвеститорите и доказване, че те са прозрачни и адекватни 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</w:tr>
      <w:tr w:rsidR="0080538C" w:rsidTr="0080538C">
        <w:trPr>
          <w:trHeight w:val="359"/>
        </w:trPr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Описание на механизмите за обработване на жалби на клиенти 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</w:tr>
      <w:tr w:rsidR="0080538C" w:rsidTr="0080538C">
        <w:trPr>
          <w:trHeight w:val="623"/>
        </w:trPr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Описание на процедурите за обезщетение или правна защита в случай на загуба за инвеститор или прекратяване на дейността 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</w:tr>
      <w:tr w:rsidR="0080538C" w:rsidTr="0080538C">
        <w:trPr>
          <w:trHeight w:val="226"/>
        </w:trPr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Друга относима информация, ако е приложимо 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</w:tr>
      <w:tr w:rsidR="0080538C" w:rsidTr="0080538C">
        <w:trPr>
          <w:trHeight w:val="93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0538C" w:rsidRDefault="0080538C">
            <w:pPr>
              <w:pStyle w:val="Default"/>
              <w:rPr>
                <w:color w:val="auto"/>
              </w:rPr>
            </w:pPr>
          </w:p>
          <w:p w:rsidR="0080538C" w:rsidRDefault="0080538C" w:rsidP="0080538C">
            <w:pPr>
              <w:pStyle w:val="Defaul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(g) </w:t>
            </w:r>
            <w:r>
              <w:rPr>
                <w:b/>
                <w:bCs/>
                <w:sz w:val="20"/>
                <w:szCs w:val="20"/>
              </w:rPr>
              <w:t xml:space="preserve">Стратегия за преход </w:t>
            </w:r>
          </w:p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</w:tr>
      <w:tr w:rsidR="0080538C" w:rsidTr="0080538C">
        <w:trPr>
          <w:trHeight w:val="1151"/>
        </w:trPr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Описание на стратегията за преход за ограничаване на дейността на пазарна инфраструктура, основана на ТДР, или за напускане или прекратяване на дейността ѝ, както е посочено в член 7, параграф 7 от Регламент (ЕС) 2022/858 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</w:tr>
      <w:tr w:rsidR="0080538C" w:rsidTr="001B3964">
        <w:trPr>
          <w:trHeight w:val="889"/>
        </w:trPr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Ако са приложими и ако съществуват, описание на договореностите, сключени за поемане на операции, както е посочено в член 7, параграф 8 и член 7, параграф 9 от Регламент (ЕС) 2022/858 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8C" w:rsidRDefault="0080538C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1B3964" w:rsidRPr="001B3964" w:rsidRDefault="001B3964">
      <w:pPr>
        <w:rPr>
          <w:rFonts w:ascii="Arial" w:hAnsi="Arial" w:cs="Arial"/>
          <w:sz w:val="20"/>
          <w:szCs w:val="20"/>
        </w:rPr>
      </w:pPr>
    </w:p>
    <w:sectPr w:rsidR="001B3964" w:rsidRPr="001B39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B62" w:rsidRDefault="002A6B62" w:rsidP="00E378FE">
      <w:pPr>
        <w:spacing w:after="0" w:line="240" w:lineRule="auto"/>
      </w:pPr>
      <w:r>
        <w:separator/>
      </w:r>
    </w:p>
  </w:endnote>
  <w:endnote w:type="continuationSeparator" w:id="0">
    <w:p w:rsidR="002A6B62" w:rsidRDefault="002A6B62" w:rsidP="00E37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316594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:rsidR="0080538C" w:rsidRPr="0080538C" w:rsidRDefault="0080538C">
        <w:pPr>
          <w:pStyle w:val="Footer"/>
          <w:jc w:val="right"/>
          <w:rPr>
            <w:rFonts w:ascii="Arial" w:hAnsi="Arial" w:cs="Arial"/>
            <w:sz w:val="20"/>
            <w:szCs w:val="20"/>
          </w:rPr>
        </w:pPr>
        <w:r w:rsidRPr="0080538C">
          <w:rPr>
            <w:rFonts w:ascii="Arial" w:hAnsi="Arial" w:cs="Arial"/>
            <w:sz w:val="20"/>
            <w:szCs w:val="20"/>
          </w:rPr>
          <w:fldChar w:fldCharType="begin"/>
        </w:r>
        <w:r w:rsidRPr="0080538C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80538C">
          <w:rPr>
            <w:rFonts w:ascii="Arial" w:hAnsi="Arial" w:cs="Arial"/>
            <w:sz w:val="20"/>
            <w:szCs w:val="20"/>
          </w:rPr>
          <w:fldChar w:fldCharType="separate"/>
        </w:r>
        <w:r w:rsidR="00D47BF2">
          <w:rPr>
            <w:rFonts w:ascii="Arial" w:hAnsi="Arial" w:cs="Arial"/>
            <w:noProof/>
            <w:sz w:val="20"/>
            <w:szCs w:val="20"/>
          </w:rPr>
          <w:t>12</w:t>
        </w:r>
        <w:r w:rsidRPr="0080538C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:rsidR="0080538C" w:rsidRDefault="008053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B62" w:rsidRDefault="002A6B62" w:rsidP="00E378FE">
      <w:pPr>
        <w:spacing w:after="0" w:line="240" w:lineRule="auto"/>
      </w:pPr>
      <w:r>
        <w:separator/>
      </w:r>
    </w:p>
  </w:footnote>
  <w:footnote w:type="continuationSeparator" w:id="0">
    <w:p w:rsidR="002A6B62" w:rsidRDefault="002A6B62" w:rsidP="00E378FE">
      <w:pPr>
        <w:spacing w:after="0" w:line="240" w:lineRule="auto"/>
      </w:pPr>
      <w:r>
        <w:continuationSeparator/>
      </w:r>
    </w:p>
  </w:footnote>
  <w:footnote w:id="1">
    <w:p w:rsidR="001B2EEF" w:rsidRPr="001B2EEF" w:rsidRDefault="001B2EEF" w:rsidP="001B2EEF">
      <w:pPr>
        <w:pStyle w:val="FootnoteText"/>
        <w:jc w:val="both"/>
        <w:rPr>
          <w:rFonts w:ascii="Arial" w:hAnsi="Arial" w:cs="Arial"/>
        </w:rPr>
      </w:pPr>
      <w:r w:rsidRPr="001B2EEF">
        <w:rPr>
          <w:rStyle w:val="FootnoteReference"/>
          <w:rFonts w:ascii="Arial" w:hAnsi="Arial" w:cs="Arial"/>
        </w:rPr>
        <w:footnoteRef/>
      </w:r>
      <w:r w:rsidRPr="001B2EEF">
        <w:rPr>
          <w:rFonts w:ascii="Arial" w:hAnsi="Arial" w:cs="Arial"/>
        </w:rPr>
        <w:t xml:space="preserve"> </w:t>
      </w:r>
      <w:r w:rsidRPr="001B2EEF">
        <w:rPr>
          <w:rFonts w:ascii="Arial" w:hAnsi="Arial" w:cs="Arial"/>
          <w:sz w:val="10"/>
          <w:szCs w:val="10"/>
        </w:rPr>
        <w:t xml:space="preserve">1 </w:t>
      </w:r>
      <w:hyperlink r:id="rId1" w:history="1">
        <w:r w:rsidRPr="001B2EEF">
          <w:rPr>
            <w:rStyle w:val="Hyperlink"/>
            <w:rFonts w:ascii="Arial" w:hAnsi="Arial" w:cs="Arial"/>
            <w:sz w:val="16"/>
            <w:szCs w:val="16"/>
          </w:rPr>
          <w:t>Окончателен доклад относно Насоките за възлагане на дейности на външни доставчици на компютърни услуги „в облак“,</w:t>
        </w:r>
      </w:hyperlink>
      <w:r w:rsidRPr="001B2EEF">
        <w:rPr>
          <w:rFonts w:ascii="Arial" w:hAnsi="Arial" w:cs="Arial"/>
          <w:sz w:val="16"/>
          <w:szCs w:val="16"/>
        </w:rPr>
        <w:t xml:space="preserve"> ESMA50ESMA50ESMA50ЕОЦКП50-157-2403, 18 декември 2020 г. </w:t>
      </w:r>
      <w:r w:rsidRPr="001B2EEF">
        <w:rPr>
          <w:rFonts w:ascii="Arial" w:hAnsi="Arial" w:cs="Arial"/>
        </w:rPr>
        <w:t xml:space="preserve"> </w:t>
      </w:r>
    </w:p>
  </w:footnote>
  <w:footnote w:id="2">
    <w:p w:rsidR="001B2EEF" w:rsidRPr="001B2EEF" w:rsidRDefault="001B2EEF" w:rsidP="001B2EEF">
      <w:pPr>
        <w:pStyle w:val="FootnoteText"/>
        <w:jc w:val="both"/>
        <w:rPr>
          <w:rFonts w:ascii="Arial" w:hAnsi="Arial" w:cs="Arial"/>
        </w:rPr>
      </w:pPr>
      <w:r w:rsidRPr="001B2EEF">
        <w:rPr>
          <w:rStyle w:val="FootnoteReference"/>
          <w:rFonts w:ascii="Arial" w:hAnsi="Arial" w:cs="Arial"/>
        </w:rPr>
        <w:footnoteRef/>
      </w:r>
      <w:r w:rsidRPr="001B2EEF">
        <w:rPr>
          <w:rFonts w:ascii="Arial" w:hAnsi="Arial" w:cs="Arial"/>
        </w:rPr>
        <w:t xml:space="preserve"> </w:t>
      </w:r>
      <w:r w:rsidRPr="001B2EEF">
        <w:rPr>
          <w:rFonts w:ascii="Arial" w:hAnsi="Arial" w:cs="Arial"/>
          <w:sz w:val="16"/>
          <w:szCs w:val="16"/>
        </w:rPr>
        <w:t>За целите на настоящите насоки „с ограничение“ означава мрежа, основана на ТДР, в която само определени участници могат да изпълняват определени функции (например валидиране).</w:t>
      </w:r>
    </w:p>
  </w:footnote>
  <w:footnote w:id="3">
    <w:p w:rsidR="001B2EEF" w:rsidRPr="001B2EEF" w:rsidRDefault="001B2EEF" w:rsidP="001B2EEF">
      <w:pPr>
        <w:pStyle w:val="FootnoteText"/>
        <w:jc w:val="both"/>
        <w:rPr>
          <w:rFonts w:ascii="Arial" w:hAnsi="Arial" w:cs="Arial"/>
        </w:rPr>
      </w:pPr>
      <w:r w:rsidRPr="001B2EEF">
        <w:rPr>
          <w:rStyle w:val="FootnoteReference"/>
          <w:rFonts w:ascii="Arial" w:hAnsi="Arial" w:cs="Arial"/>
        </w:rPr>
        <w:footnoteRef/>
      </w:r>
      <w:r w:rsidRPr="001B2EEF">
        <w:rPr>
          <w:rFonts w:ascii="Arial" w:hAnsi="Arial" w:cs="Arial"/>
        </w:rPr>
        <w:t xml:space="preserve"> </w:t>
      </w:r>
      <w:r w:rsidRPr="001B2EEF">
        <w:rPr>
          <w:rFonts w:ascii="Arial" w:hAnsi="Arial" w:cs="Arial"/>
          <w:sz w:val="10"/>
          <w:szCs w:val="10"/>
        </w:rPr>
        <w:t xml:space="preserve">3 </w:t>
      </w:r>
      <w:r w:rsidRPr="001B2EEF">
        <w:rPr>
          <w:rFonts w:ascii="Arial" w:hAnsi="Arial" w:cs="Arial"/>
          <w:sz w:val="16"/>
          <w:szCs w:val="16"/>
        </w:rPr>
        <w:t>За целите на настоящите насоки „без ограничение“ означава мрежа, основана на ТДР, в която всеки участник мож</w:t>
      </w:r>
      <w:r>
        <w:rPr>
          <w:rFonts w:ascii="Arial" w:hAnsi="Arial" w:cs="Arial"/>
          <w:sz w:val="16"/>
          <w:szCs w:val="16"/>
        </w:rPr>
        <w:t>е да извършва всякаква функция.</w:t>
      </w:r>
    </w:p>
  </w:footnote>
  <w:footnote w:id="4">
    <w:p w:rsidR="001B2EEF" w:rsidRPr="001B2EEF" w:rsidRDefault="001B2EEF" w:rsidP="001B2EEF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1B2EEF">
        <w:rPr>
          <w:rStyle w:val="FootnoteReference"/>
          <w:rFonts w:ascii="Arial" w:hAnsi="Arial" w:cs="Arial"/>
          <w:sz w:val="16"/>
          <w:szCs w:val="16"/>
        </w:rPr>
        <w:footnoteRef/>
      </w:r>
      <w:r w:rsidRPr="001B2EEF">
        <w:rPr>
          <w:rFonts w:ascii="Arial" w:hAnsi="Arial" w:cs="Arial"/>
          <w:sz w:val="16"/>
          <w:szCs w:val="16"/>
        </w:rPr>
        <w:t xml:space="preserve"> За целите на настоящите насоки „частна“ означава мрежа, основана на ТДР, към която могат да се присъединят само избрани участници.</w:t>
      </w:r>
    </w:p>
  </w:footnote>
  <w:footnote w:id="5">
    <w:p w:rsidR="001B2EEF" w:rsidRDefault="001B2EEF" w:rsidP="001B2EEF">
      <w:pPr>
        <w:pStyle w:val="FootnoteText"/>
        <w:jc w:val="both"/>
      </w:pPr>
      <w:r w:rsidRPr="001B2EEF">
        <w:rPr>
          <w:rStyle w:val="FootnoteReference"/>
          <w:rFonts w:ascii="Arial" w:hAnsi="Arial" w:cs="Arial"/>
          <w:sz w:val="16"/>
          <w:szCs w:val="16"/>
        </w:rPr>
        <w:footnoteRef/>
      </w:r>
      <w:r w:rsidRPr="001B2EEF">
        <w:rPr>
          <w:rFonts w:ascii="Arial" w:hAnsi="Arial" w:cs="Arial"/>
          <w:sz w:val="16"/>
          <w:szCs w:val="16"/>
        </w:rPr>
        <w:t xml:space="preserve"> За целите на настоящите насоки „публична“ означава мрежа, основана на ТДР, към която всеки може да се присъедини.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3925957"/>
    <w:multiLevelType w:val="hybridMultilevel"/>
    <w:tmpl w:val="6B5FE79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2468FE6"/>
    <w:multiLevelType w:val="hybridMultilevel"/>
    <w:tmpl w:val="BBB1DE74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AE4F198"/>
    <w:multiLevelType w:val="hybridMultilevel"/>
    <w:tmpl w:val="8087685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CD32849"/>
    <w:multiLevelType w:val="hybridMultilevel"/>
    <w:tmpl w:val="90841FF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3AFEA354"/>
    <w:multiLevelType w:val="hybridMultilevel"/>
    <w:tmpl w:val="3EE2DA8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3E286A33"/>
    <w:multiLevelType w:val="hybridMultilevel"/>
    <w:tmpl w:val="D8FDCE6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40D7F28B"/>
    <w:multiLevelType w:val="hybridMultilevel"/>
    <w:tmpl w:val="0113FB9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60EF7B6F"/>
    <w:multiLevelType w:val="hybridMultilevel"/>
    <w:tmpl w:val="DD43D2D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70A481B6"/>
    <w:multiLevelType w:val="hybridMultilevel"/>
    <w:tmpl w:val="4FBDFD5B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8"/>
  </w:num>
  <w:num w:numId="6">
    <w:abstractNumId w:val="1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34A"/>
    <w:rsid w:val="00026A78"/>
    <w:rsid w:val="000B1A58"/>
    <w:rsid w:val="001B2EEF"/>
    <w:rsid w:val="001B3964"/>
    <w:rsid w:val="001D426A"/>
    <w:rsid w:val="002A6B62"/>
    <w:rsid w:val="005333FB"/>
    <w:rsid w:val="007010E3"/>
    <w:rsid w:val="0079634A"/>
    <w:rsid w:val="0080538C"/>
    <w:rsid w:val="00D47BF2"/>
    <w:rsid w:val="00E378FE"/>
    <w:rsid w:val="00EB4EE5"/>
    <w:rsid w:val="00EC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E95D0"/>
  <w15:chartTrackingRefBased/>
  <w15:docId w15:val="{B8F09370-6200-4542-94AA-1710AD914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963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378F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78F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378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378F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053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538C"/>
  </w:style>
  <w:style w:type="paragraph" w:styleId="Footer">
    <w:name w:val="footer"/>
    <w:basedOn w:val="Normal"/>
    <w:link w:val="FooterChar"/>
    <w:uiPriority w:val="99"/>
    <w:unhideWhenUsed/>
    <w:rsid w:val="008053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3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sma.europa.eu/sites/default/files/library/esma50-157-2403_cloud_guideline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E7943-511C-45C3-BC35-AC17083E0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2063</Words>
  <Characters>11760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FSC</Company>
  <LinksUpToDate>false</LinksUpToDate>
  <CharactersWithSpaces>13796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Dimitar Stoyanov</dc:creator>
  <cp:keywords/>
  <dc:description/>
  <cp:lastModifiedBy>Dimitar Stoyanov</cp:lastModifiedBy>
  <cp:revision>3</cp:revision>
  <dcterms:created xsi:type="dcterms:W3CDTF">2024-06-10T12:05:00Z</dcterms:created>
  <dcterms:modified xsi:type="dcterms:W3CDTF">2024-06-10T12:09:00Z</dcterms:modified>
</cp:coreProperties>
</file>